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page" w:horzAnchor="margin" w:tblpY="1321"/>
        <w:tblW w:w="0" w:type="auto"/>
        <w:tblLook w:val="04A0" w:firstRow="1" w:lastRow="0" w:firstColumn="1" w:lastColumn="0" w:noHBand="0" w:noVBand="1"/>
      </w:tblPr>
      <w:tblGrid>
        <w:gridCol w:w="1199"/>
        <w:gridCol w:w="1190"/>
        <w:gridCol w:w="7182"/>
      </w:tblGrid>
      <w:tr w:rsidR="00AB07C0" w:rsidTr="00A25D6E">
        <w:tc>
          <w:tcPr>
            <w:tcW w:w="9571" w:type="dxa"/>
            <w:gridSpan w:val="3"/>
          </w:tcPr>
          <w:p w:rsidR="00AB07C0" w:rsidRPr="00AB07C0" w:rsidRDefault="00AB07C0" w:rsidP="00AB07C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B07C0">
              <w:rPr>
                <w:rFonts w:ascii="Times New Roman" w:hAnsi="Times New Roman" w:cs="Times New Roman"/>
                <w:sz w:val="28"/>
                <w:szCs w:val="28"/>
              </w:rPr>
              <w:t>Уроки, извлеченные из аварии</w:t>
            </w:r>
          </w:p>
        </w:tc>
      </w:tr>
      <w:tr w:rsidR="004D268F" w:rsidTr="003C394C">
        <w:tc>
          <w:tcPr>
            <w:tcW w:w="1771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Дата прои</w:t>
            </w:r>
            <w:r w:rsidR="00694A34"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шествия</w:t>
            </w:r>
            <w:r w:rsidR="00694A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40" w:type="dxa"/>
          </w:tcPr>
          <w:p w:rsidR="004D268F" w:rsidRPr="00694A34" w:rsidRDefault="004D268F" w:rsidP="00694A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694A34" w:rsidRPr="00694A34">
              <w:rPr>
                <w:rFonts w:ascii="Times New Roman" w:hAnsi="Times New Roman" w:cs="Times New Roman"/>
                <w:sz w:val="20"/>
                <w:szCs w:val="20"/>
              </w:rPr>
              <w:t>.02.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4360" w:type="dxa"/>
            <w:vMerge w:val="restart"/>
          </w:tcPr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1. Проанализировать причины снижения безопасности гидротехнического сооружения и разработать мероприятия по обеспечению технически исправного состояния гидротехнического сооружения (реконструкция или капитальный ремонт) и его безопасности и приступить к их реализации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30.03.2018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2. Получить разрешение на эксплуатацию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30.04.201</w:t>
            </w:r>
            <w:r w:rsidR="0038534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3. Разработать и представить на утверждение в орган надзора декларацию безопасности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4. Определить уполномоченных лиц, ответственных за состояние и безопасную эксплуатацию комплекса гидротехнических сооружений, а также назначить персонал по техническому и технологическому надзору и утвердить его должностные функции – срок исполнения 30.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5. Пройти аттестацию руководителям и специалистам, обеспечивающим эксплуатацию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6. Разработать и согласовать Северо-Кавказским управлением Ростехнадзора правила эксплуатации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7. Разработать и представить на утверждение Критерии безопасности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8. Разработать проектную документацию, определяющую объем наблюдений и состав контрольно-измерительной аппаратуры (КИА), устанавливаемой на комплексе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9. Организовать постоянный и периодический контроль (осмотры, технические освидетельствования, обследования) технического состояния комплекса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10. Осуществлять оценку безопасности комплекса гидротехнических сооружений и анализ причин ее снижения, на основании данных полученных в результате контроля (мониторинга) за показателями состояния комплексов гидротехнических сооружений природных и техногенных воздействий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11. </w:t>
            </w:r>
            <w:proofErr w:type="gram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Представить в Северо-Кавказское управление Ростехнадзора, согласованный в установленном порядке расчет вероятного вреда, который может быть причинен жизни, здоровью физических лиц, имуществу физических и юридических лиц в результате аварии комплекса гидротехнических сооружений с целью определения величины финансового обеспечения гражданской ответственности за вред, который может быть причинен жизни, здоровью физических лиц, имуществу физических и юридических лиц </w:t>
            </w:r>
            <w:r w:rsidR="00162B0F">
              <w:rPr>
                <w:rFonts w:ascii="Times New Roman" w:hAnsi="Times New Roman" w:cs="Times New Roman"/>
                <w:sz w:val="20"/>
                <w:szCs w:val="20"/>
              </w:rPr>
              <w:t xml:space="preserve">              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в результате аварии комплекса гидротехнических сооружений</w:t>
            </w:r>
            <w:proofErr w:type="gram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– срок исполнения 30.03.2018.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12. Обеспечить финансовые и материальные резервы, предназначенные для ликвидации аварии комплек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са гидротехнических сооружений 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</w:t>
            </w:r>
            <w:r w:rsidR="000C7D4B" w:rsidRPr="00694A34">
              <w:rPr>
                <w:rFonts w:ascii="Times New Roman" w:hAnsi="Times New Roman" w:cs="Times New Roman"/>
                <w:sz w:val="20"/>
                <w:szCs w:val="20"/>
              </w:rPr>
              <w:t>03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CE432B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13. Обеспечить внесени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сведений </w:t>
            </w:r>
            <w:r w:rsidR="00162B0F">
              <w:rPr>
                <w:rFonts w:ascii="Times New Roman" w:hAnsi="Times New Roman" w:cs="Times New Roman"/>
                <w:sz w:val="20"/>
                <w:szCs w:val="20"/>
              </w:rPr>
              <w:t xml:space="preserve">о гидротехнических сооружениях 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>в Российский регистр гидротехнических сооружений – срок исполнения 30.03.2018.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14. Разработать проектные решения по предотвращению и локализации возможных аварий на комплексе гидротехнических сооружений –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434CDF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15. Завести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журнал учета повреждений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на комплексе гидротехнических сооружений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C394C"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16. Завести журнал учета инцидентов на комплексе гидротехнических сооружений 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17. Завести технический журнал по эксплуатации комплексов гидротехнических </w:t>
            </w:r>
            <w:r w:rsidR="00434CDF">
              <w:rPr>
                <w:rFonts w:ascii="Times New Roman" w:hAnsi="Times New Roman" w:cs="Times New Roman"/>
                <w:sz w:val="20"/>
                <w:szCs w:val="20"/>
              </w:rPr>
              <w:t>сооружений 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18. Разработать годовые планы (графики) работ, предусмотренные системой ППР по комплексам гидротехнических сооружений </w:t>
            </w:r>
            <w:r w:rsidR="00434C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</w:t>
            </w:r>
            <w:r w:rsidR="00EB2589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19. Заключить договор обязательного страхования гидротехнических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сооружений – срок исполнения 30.03.201</w:t>
            </w:r>
            <w:r w:rsidR="000C7D4B" w:rsidRPr="00694A3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20. Осуществить расчет вреда (экономического и экологического ущерба), полученного в результате аварии гидротехнического сооружения </w:t>
            </w:r>
            <w:r w:rsidR="00434CDF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срок исполнения 30.03.2018.</w:t>
            </w:r>
          </w:p>
          <w:p w:rsidR="003C394C" w:rsidRPr="00694A34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21. Издать приказ, определяющий меры по устранению причин и последствий аварии, повреждения Комплекса гидротехнических сооружений пруда руслового «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» – плотина, протяженностью 460 метров - срок исполнения, в течение 3 рабочих дней после завершения расследования</w:t>
            </w:r>
          </w:p>
          <w:p w:rsidR="00EF07C6" w:rsidRDefault="003C394C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22. Представлять информацию о выполнении мероприятий, предложенных комиссией по техническому расследованию, в организации, представители, которых принимали участие в техническом ра</w:t>
            </w:r>
            <w:bookmarkStart w:id="0" w:name="_GoBack"/>
            <w:bookmarkEnd w:id="0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сследовании </w:t>
            </w:r>
            <w:proofErr w:type="gram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причин аварии Комплекса гидротехнических сооружений пруда</w:t>
            </w:r>
            <w:proofErr w:type="gram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руслового «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» – плотина, протяженностью 460 метров – срок исполнения, в течение 10 рабочих дней после окончания сроков выполнения каждого пункта мероприятий.</w:t>
            </w:r>
          </w:p>
          <w:p w:rsidR="004D10EB" w:rsidRDefault="004D10EB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0EB" w:rsidRDefault="00F43BA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362FC69C" wp14:editId="61E3122E">
                  <wp:extent cx="7104507" cy="3676650"/>
                  <wp:effectExtent l="0" t="0" r="1270" b="0"/>
                  <wp:docPr id="1" name="Рисунок 1" descr="\\10.9.63.15\Public\13. МОН ГТС\! КАГАНОВ Б.А\Авария\фото\P101043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\\10.9.63.15\Public\13. МОН ГТС\! КАГАНОВ Б.А\Авария\фото\P101043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09755" cy="36793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10EB" w:rsidRDefault="004D10EB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D10EB" w:rsidRPr="00694A34" w:rsidRDefault="004D10EB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68F" w:rsidTr="003C394C">
        <w:tc>
          <w:tcPr>
            <w:tcW w:w="1771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организации</w:t>
            </w:r>
            <w:r w:rsidR="00694A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40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Администрация </w:t>
            </w:r>
            <w:proofErr w:type="spellStart"/>
            <w:r w:rsidRPr="00694A34">
              <w:rPr>
                <w:rFonts w:ascii="Times New Roman" w:eastAsia="Calibri" w:hAnsi="Times New Roman" w:cs="Times New Roman"/>
                <w:sz w:val="20"/>
                <w:szCs w:val="20"/>
              </w:rPr>
              <w:t>Зазерского</w:t>
            </w:r>
            <w:proofErr w:type="spellEnd"/>
            <w:r w:rsidRPr="00694A3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сельского поселения </w:t>
            </w:r>
          </w:p>
        </w:tc>
        <w:tc>
          <w:tcPr>
            <w:tcW w:w="4360" w:type="dxa"/>
            <w:vMerge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68F" w:rsidTr="003C394C">
        <w:tc>
          <w:tcPr>
            <w:tcW w:w="1771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Ведомственная принадлежность</w:t>
            </w:r>
            <w:r w:rsidR="00694A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40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Администрация </w:t>
            </w:r>
            <w:r w:rsidRPr="00694A34">
              <w:rPr>
                <w:rFonts w:ascii="Times New Roman" w:eastAsia="Calibri" w:hAnsi="Times New Roman" w:cs="Times New Roman"/>
                <w:sz w:val="20"/>
                <w:szCs w:val="20"/>
              </w:rPr>
              <w:t>Тацинского района Ростовской области</w:t>
            </w:r>
          </w:p>
        </w:tc>
        <w:tc>
          <w:tcPr>
            <w:tcW w:w="4360" w:type="dxa"/>
            <w:vMerge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68F" w:rsidTr="003C394C">
        <w:tc>
          <w:tcPr>
            <w:tcW w:w="1771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Место, объект аварии</w:t>
            </w:r>
            <w:r w:rsidR="00694A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40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комплекс гидротехнических сооружений пруда руслового «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» – плотины, протяженностью 460м., адрес: Ростовская область, Тацинский район, х. 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, 500м на восток от ул. Мира</w:t>
            </w:r>
          </w:p>
        </w:tc>
        <w:tc>
          <w:tcPr>
            <w:tcW w:w="4360" w:type="dxa"/>
            <w:vMerge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68F" w:rsidTr="003C394C">
        <w:tc>
          <w:tcPr>
            <w:tcW w:w="1771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b/>
                <w:sz w:val="20"/>
                <w:szCs w:val="20"/>
              </w:rPr>
              <w:t>Вид аварии</w:t>
            </w:r>
            <w:r w:rsidR="00694A34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3440" w:type="dxa"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Повреждение грунтовой плотины</w:t>
            </w:r>
          </w:p>
        </w:tc>
        <w:tc>
          <w:tcPr>
            <w:tcW w:w="4360" w:type="dxa"/>
            <w:vMerge/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D268F" w:rsidTr="003C394C">
        <w:trPr>
          <w:trHeight w:val="759"/>
        </w:trPr>
        <w:tc>
          <w:tcPr>
            <w:tcW w:w="5211" w:type="dxa"/>
            <w:gridSpan w:val="2"/>
            <w:tcBorders>
              <w:bottom w:val="single" w:sz="4" w:space="0" w:color="auto"/>
            </w:tcBorders>
          </w:tcPr>
          <w:p w:rsidR="004D268F" w:rsidRPr="00694A34" w:rsidRDefault="004D268F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Краткое описание аварии: </w:t>
            </w:r>
          </w:p>
          <w:p w:rsidR="004D268F" w:rsidRPr="00694A34" w:rsidRDefault="004D268F" w:rsidP="003278AD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В результате обильного дождя и таяния снега 24</w:t>
            </w:r>
            <w:r w:rsidR="00694A34">
              <w:rPr>
                <w:rFonts w:ascii="Times New Roman" w:hAnsi="Times New Roman" w:cs="Times New Roman"/>
                <w:sz w:val="20"/>
                <w:szCs w:val="20"/>
              </w:rPr>
              <w:t xml:space="preserve">.02.2017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в 23</w:t>
            </w:r>
            <w:r w:rsidR="00694A34"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50 </w:t>
            </w:r>
            <w:r w:rsidR="00694A34">
              <w:rPr>
                <w:rFonts w:ascii="Times New Roman" w:hAnsi="Times New Roman" w:cs="Times New Roman"/>
                <w:sz w:val="20"/>
                <w:szCs w:val="20"/>
              </w:rPr>
              <w:t>ч.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произошло переполнение пруда руслового «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», расположенного по адресу: Ростовская область, Тацинский район, х. </w:t>
            </w:r>
            <w:proofErr w:type="spell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Зазерский</w:t>
            </w:r>
            <w:proofErr w:type="spell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, 500м на восток от ул. Мира, </w:t>
            </w:r>
            <w:proofErr w:type="gram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пр</w:t>
            </w:r>
            <w:r w:rsidR="00CE432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ведшее</w:t>
            </w:r>
            <w:proofErr w:type="gram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к переливу через гребень плотины с последующим образованием прорана шириной до15 метров. Пострадавших в результате аварии нет.</w:t>
            </w:r>
          </w:p>
          <w:p w:rsidR="004D268F" w:rsidRPr="00694A34" w:rsidRDefault="004D268F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Последствия аварии:</w:t>
            </w:r>
          </w:p>
          <w:p w:rsidR="00EF07C6" w:rsidRPr="00694A34" w:rsidRDefault="00EF07C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1 Технические причины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аварии, повреждения ГТС:</w:t>
            </w:r>
          </w:p>
          <w:p w:rsidR="00EF07C6" w:rsidRPr="00694A34" w:rsidRDefault="00EF07C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дефекты (повреждения): подмыты верховой и низовой откосы, занижен профиль плотины, просадки по гребню;</w:t>
            </w:r>
          </w:p>
          <w:p w:rsidR="00EF07C6" w:rsidRPr="00694A34" w:rsidRDefault="00EF07C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интенсивное снеготаяние, выпадение обильных осадков и как следствие, подъем уровня воды до критических отметок в водном объекте.</w:t>
            </w:r>
          </w:p>
          <w:p w:rsidR="00EF07C6" w:rsidRPr="00694A34" w:rsidRDefault="00EF07C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2. Организационные причины аварии, повреждения ГТС:</w:t>
            </w:r>
          </w:p>
          <w:p w:rsidR="004D268F" w:rsidRDefault="00EF07C6" w:rsidP="003C394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не соблюдение требований по обеспечению безопасной эксплуатации объекта, установленных законодательством о безопасности гидротехнических сооружений, а именно: </w:t>
            </w:r>
            <w:proofErr w:type="gramStart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Федерального закона «О безопасности гидротехнических сооружений» от 21.07.1997 № 117-ФЗ; СП 58.13330.2012; Положение об организации работы по подготовке и аттестации специалистов организаций, поднадзорных Федеральной службе по экологическому, технологическому и атомному надзору утвержденного приказом Ростехнадз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 xml:space="preserve">ора от 29.01.2007 № 37; Правил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определения величины финансового обеспечения гражданской ответственности за вред, причиненный 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в результате аварии ги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 xml:space="preserve">дротехнического сооружения, утвержденных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остановлением Правительства Российской Федерации от 18.12.2001 № 876;</w:t>
            </w:r>
            <w:proofErr w:type="gramEnd"/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 w:rsidR="00ED316E">
              <w:rPr>
                <w:rFonts w:ascii="Times New Roman" w:hAnsi="Times New Roman" w:cs="Times New Roman"/>
                <w:sz w:val="20"/>
                <w:szCs w:val="20"/>
              </w:rPr>
              <w:t xml:space="preserve">а Ростехнадзора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t xml:space="preserve">от 19.08.2011 № 480 «Об утверждении Порядка проведения </w:t>
            </w:r>
            <w:r w:rsidRPr="00694A3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технического расследования причин аварий, инцидентов и случаев утраты взрывчатых материалов промышленного назначения на объектах, поднадзорных Федеральной службе по экологическому, технологическому и атомному надзору.</w:t>
            </w:r>
          </w:p>
          <w:p w:rsidR="00441C11" w:rsidRDefault="00441C11" w:rsidP="00441C11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1C11">
              <w:rPr>
                <w:rFonts w:ascii="Times New Roman" w:hAnsi="Times New Roman" w:cs="Times New Roman"/>
                <w:sz w:val="20"/>
                <w:szCs w:val="20"/>
              </w:rPr>
              <w:t>Силы и средства, задействованные при ликвидации ав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441C11">
              <w:rPr>
                <w:rFonts w:ascii="Times New Roman" w:hAnsi="Times New Roman" w:cs="Times New Roman"/>
                <w:sz w:val="20"/>
                <w:szCs w:val="20"/>
              </w:rPr>
              <w:t>рии, инцидента или аварийной ситуации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3C6198" w:rsidRPr="003C6198" w:rsidRDefault="003C6198" w:rsidP="003C6198">
            <w:pPr>
              <w:jc w:val="both"/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     Тацинский ПСО -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3 ед. техники (Соболь, ППО н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 базе «КАМАЗ»,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снегоболотоход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«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Бобр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»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;</w:t>
            </w:r>
          </w:p>
          <w:p w:rsidR="00441C11" w:rsidRPr="00441C11" w:rsidRDefault="003C6198" w:rsidP="003C6198">
            <w:pPr>
              <w:ind w:firstLine="284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Администрация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Тацинского района - 2 единицы техники;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4 чел. л/с; МКУ Тацинского района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br/>
              <w:t xml:space="preserve">«У ГОЧС» 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 единиц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техники,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2 чел. л/с; </w:t>
            </w:r>
            <w:proofErr w:type="spellStart"/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Зазерское</w:t>
            </w:r>
            <w:proofErr w:type="spellEnd"/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сельское поселение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- 6 единиц техники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12 </w:t>
            </w:r>
            <w:proofErr w:type="spellStart"/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чел</w:t>
            </w:r>
            <w:proofErr w:type="gramStart"/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.л</w:t>
            </w:r>
            <w:proofErr w:type="spellEnd"/>
            <w:proofErr w:type="gramEnd"/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/с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;     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ОМВД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- 1 единиц 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техн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ики, 1чел. л/с.; ФАП х. </w:t>
            </w:r>
            <w:proofErr w:type="spellStart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Зазерский</w:t>
            </w:r>
            <w:proofErr w:type="spellEnd"/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-</w:t>
            </w:r>
            <w:r w:rsidRPr="003C6198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 xml:space="preserve"> 1 чел. л/с</w:t>
            </w:r>
            <w:r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.</w:t>
            </w:r>
          </w:p>
        </w:tc>
        <w:tc>
          <w:tcPr>
            <w:tcW w:w="4360" w:type="dxa"/>
            <w:vMerge/>
            <w:tcBorders>
              <w:bottom w:val="single" w:sz="4" w:space="0" w:color="auto"/>
            </w:tcBorders>
          </w:tcPr>
          <w:p w:rsidR="004D268F" w:rsidRPr="00694A34" w:rsidRDefault="004D268F" w:rsidP="00EF07C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C5091" w:rsidRPr="004D268F" w:rsidRDefault="00BC5091" w:rsidP="00EF07C6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C5091" w:rsidRPr="004D268F" w:rsidSect="00BC50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68F"/>
    <w:rsid w:val="00000254"/>
    <w:rsid w:val="00000B64"/>
    <w:rsid w:val="00016781"/>
    <w:rsid w:val="000320F4"/>
    <w:rsid w:val="000357D0"/>
    <w:rsid w:val="00044C6D"/>
    <w:rsid w:val="00084CD1"/>
    <w:rsid w:val="000C3C40"/>
    <w:rsid w:val="000C550D"/>
    <w:rsid w:val="000C7D4B"/>
    <w:rsid w:val="000E7D40"/>
    <w:rsid w:val="000F2CE7"/>
    <w:rsid w:val="00103E5A"/>
    <w:rsid w:val="0010433C"/>
    <w:rsid w:val="001266DF"/>
    <w:rsid w:val="00162B0F"/>
    <w:rsid w:val="00167C40"/>
    <w:rsid w:val="001701DC"/>
    <w:rsid w:val="00195DE7"/>
    <w:rsid w:val="001977E6"/>
    <w:rsid w:val="001A1680"/>
    <w:rsid w:val="001D5741"/>
    <w:rsid w:val="001D6EA7"/>
    <w:rsid w:val="001F6E01"/>
    <w:rsid w:val="00200C6C"/>
    <w:rsid w:val="00222178"/>
    <w:rsid w:val="00235D4D"/>
    <w:rsid w:val="00237BF8"/>
    <w:rsid w:val="00267C53"/>
    <w:rsid w:val="00276595"/>
    <w:rsid w:val="002E5BB0"/>
    <w:rsid w:val="002F5E95"/>
    <w:rsid w:val="00315B96"/>
    <w:rsid w:val="003244EA"/>
    <w:rsid w:val="003278AD"/>
    <w:rsid w:val="003642E6"/>
    <w:rsid w:val="00367CAC"/>
    <w:rsid w:val="00385349"/>
    <w:rsid w:val="00390A90"/>
    <w:rsid w:val="003B4980"/>
    <w:rsid w:val="003C394C"/>
    <w:rsid w:val="003C6198"/>
    <w:rsid w:val="003D15E6"/>
    <w:rsid w:val="003D662D"/>
    <w:rsid w:val="003E5438"/>
    <w:rsid w:val="004217B1"/>
    <w:rsid w:val="0043098A"/>
    <w:rsid w:val="00434CDF"/>
    <w:rsid w:val="00441C11"/>
    <w:rsid w:val="0048350F"/>
    <w:rsid w:val="00496F2E"/>
    <w:rsid w:val="004C3152"/>
    <w:rsid w:val="004D10EB"/>
    <w:rsid w:val="004D268F"/>
    <w:rsid w:val="004F2FB0"/>
    <w:rsid w:val="0051102B"/>
    <w:rsid w:val="00511D24"/>
    <w:rsid w:val="00531FB5"/>
    <w:rsid w:val="00574ED2"/>
    <w:rsid w:val="00576AD6"/>
    <w:rsid w:val="00577D82"/>
    <w:rsid w:val="00583A27"/>
    <w:rsid w:val="0059124A"/>
    <w:rsid w:val="005A76A2"/>
    <w:rsid w:val="00605594"/>
    <w:rsid w:val="00605F6D"/>
    <w:rsid w:val="00617A4C"/>
    <w:rsid w:val="0062251F"/>
    <w:rsid w:val="0063668B"/>
    <w:rsid w:val="006457CF"/>
    <w:rsid w:val="006477D4"/>
    <w:rsid w:val="0065051A"/>
    <w:rsid w:val="0065222E"/>
    <w:rsid w:val="00661D29"/>
    <w:rsid w:val="006755BA"/>
    <w:rsid w:val="006875D2"/>
    <w:rsid w:val="00694A34"/>
    <w:rsid w:val="006A0139"/>
    <w:rsid w:val="006A3C0A"/>
    <w:rsid w:val="006C11E1"/>
    <w:rsid w:val="006C79E2"/>
    <w:rsid w:val="00711A31"/>
    <w:rsid w:val="00715C44"/>
    <w:rsid w:val="0072383A"/>
    <w:rsid w:val="0075519C"/>
    <w:rsid w:val="00771A02"/>
    <w:rsid w:val="00781BEC"/>
    <w:rsid w:val="0078299E"/>
    <w:rsid w:val="00795CA6"/>
    <w:rsid w:val="007D42DA"/>
    <w:rsid w:val="007D4F34"/>
    <w:rsid w:val="007D6790"/>
    <w:rsid w:val="007D68F2"/>
    <w:rsid w:val="007E1D92"/>
    <w:rsid w:val="00803B0F"/>
    <w:rsid w:val="00831433"/>
    <w:rsid w:val="00846F6F"/>
    <w:rsid w:val="00855B78"/>
    <w:rsid w:val="00867E28"/>
    <w:rsid w:val="00883829"/>
    <w:rsid w:val="008870FA"/>
    <w:rsid w:val="008B2FFC"/>
    <w:rsid w:val="008D28FE"/>
    <w:rsid w:val="008E005C"/>
    <w:rsid w:val="008F1777"/>
    <w:rsid w:val="008F206C"/>
    <w:rsid w:val="00904394"/>
    <w:rsid w:val="00912DE2"/>
    <w:rsid w:val="0096236D"/>
    <w:rsid w:val="00971184"/>
    <w:rsid w:val="00974685"/>
    <w:rsid w:val="009A2211"/>
    <w:rsid w:val="009D0629"/>
    <w:rsid w:val="009F0112"/>
    <w:rsid w:val="009F19EE"/>
    <w:rsid w:val="009F1D40"/>
    <w:rsid w:val="00A059F4"/>
    <w:rsid w:val="00A22DC2"/>
    <w:rsid w:val="00A300D0"/>
    <w:rsid w:val="00A42723"/>
    <w:rsid w:val="00A43635"/>
    <w:rsid w:val="00A85C52"/>
    <w:rsid w:val="00AB07C0"/>
    <w:rsid w:val="00AD3A54"/>
    <w:rsid w:val="00AD7D1E"/>
    <w:rsid w:val="00AE484A"/>
    <w:rsid w:val="00B06BD6"/>
    <w:rsid w:val="00B21B6D"/>
    <w:rsid w:val="00B83CC5"/>
    <w:rsid w:val="00B95082"/>
    <w:rsid w:val="00BC5091"/>
    <w:rsid w:val="00BE2EC7"/>
    <w:rsid w:val="00BF4EFA"/>
    <w:rsid w:val="00C12F94"/>
    <w:rsid w:val="00C23514"/>
    <w:rsid w:val="00C3473B"/>
    <w:rsid w:val="00C54900"/>
    <w:rsid w:val="00C54ECD"/>
    <w:rsid w:val="00C65072"/>
    <w:rsid w:val="00C970A8"/>
    <w:rsid w:val="00CA1EC1"/>
    <w:rsid w:val="00CB2C86"/>
    <w:rsid w:val="00CB66AF"/>
    <w:rsid w:val="00CC6858"/>
    <w:rsid w:val="00CD16BA"/>
    <w:rsid w:val="00CE432B"/>
    <w:rsid w:val="00CF41F6"/>
    <w:rsid w:val="00D01AC8"/>
    <w:rsid w:val="00D02C7B"/>
    <w:rsid w:val="00D13D2C"/>
    <w:rsid w:val="00D22BDD"/>
    <w:rsid w:val="00D365AC"/>
    <w:rsid w:val="00D4696F"/>
    <w:rsid w:val="00D72A9B"/>
    <w:rsid w:val="00D77AD8"/>
    <w:rsid w:val="00D91651"/>
    <w:rsid w:val="00DB4B11"/>
    <w:rsid w:val="00DC7F2E"/>
    <w:rsid w:val="00DE62C1"/>
    <w:rsid w:val="00DF4C82"/>
    <w:rsid w:val="00E05C88"/>
    <w:rsid w:val="00E27196"/>
    <w:rsid w:val="00E56EFA"/>
    <w:rsid w:val="00E609FE"/>
    <w:rsid w:val="00E65EAF"/>
    <w:rsid w:val="00E75731"/>
    <w:rsid w:val="00E80D86"/>
    <w:rsid w:val="00EA02FF"/>
    <w:rsid w:val="00EA2154"/>
    <w:rsid w:val="00EA397C"/>
    <w:rsid w:val="00EA4B76"/>
    <w:rsid w:val="00EB2589"/>
    <w:rsid w:val="00EC691F"/>
    <w:rsid w:val="00ED316E"/>
    <w:rsid w:val="00ED34A3"/>
    <w:rsid w:val="00EE5836"/>
    <w:rsid w:val="00EE7174"/>
    <w:rsid w:val="00EF07C6"/>
    <w:rsid w:val="00EF775F"/>
    <w:rsid w:val="00F04DB4"/>
    <w:rsid w:val="00F168BD"/>
    <w:rsid w:val="00F16D23"/>
    <w:rsid w:val="00F20D5B"/>
    <w:rsid w:val="00F348DC"/>
    <w:rsid w:val="00F425D9"/>
    <w:rsid w:val="00F43BA6"/>
    <w:rsid w:val="00F517D0"/>
    <w:rsid w:val="00F61D76"/>
    <w:rsid w:val="00F62514"/>
    <w:rsid w:val="00F81DF0"/>
    <w:rsid w:val="00FB2009"/>
    <w:rsid w:val="00FB3381"/>
    <w:rsid w:val="00FB35EE"/>
    <w:rsid w:val="00FD0749"/>
    <w:rsid w:val="00FD40F5"/>
    <w:rsid w:val="00FE3607"/>
    <w:rsid w:val="00FF1C13"/>
    <w:rsid w:val="00FF3A3D"/>
    <w:rsid w:val="00FF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D2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43B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3B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Rostehnadzor</Company>
  <LinksUpToDate>false</LinksUpToDate>
  <CharactersWithSpaces>7135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UserRTN</cp:lastModifiedBy>
  <cp:revision>15</cp:revision>
  <dcterms:created xsi:type="dcterms:W3CDTF">2017-09-26T14:44:00Z</dcterms:created>
  <dcterms:modified xsi:type="dcterms:W3CDTF">2017-09-26T15:24:00Z</dcterms:modified>
</cp:coreProperties>
</file>